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25.03.2024 №34.</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Методика обучения изобразительной деятельности</w:t>
            </w:r>
          </w:p>
          <w:p>
            <w:pPr>
              <w:jc w:val="center"/>
              <w:spacing w:after="0" w:line="240" w:lineRule="auto"/>
              <w:rPr>
                <w:sz w:val="32"/>
                <w:szCs w:val="32"/>
              </w:rPr>
            </w:pPr>
            <w:r>
              <w:rPr>
                <w:rFonts w:ascii="Times New Roman" w:hAnsi="Times New Roman" w:cs="Times New Roman"/>
                <w:color w:val="#000000"/>
                <w:sz w:val="32"/>
                <w:szCs w:val="32"/>
              </w:rPr>
              <w:t> К.М.06.03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«Олигофренопедагогика (образование детей с интеллектуальной недостаточностью)»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/Денисова Е.С./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«Методика обучения изобразительной деятельности»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заочная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К.М.06.03 «Методика обучения изобразительной 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«Методика обучения изобразительной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образовательные  потребности  обучающихся  с умственной  отсталостью с  разной  степенью  выраженности нарушения  и  разных  возрастных  групп</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знать теорию  и  практику обучения  и  воспитания  обучающихся  с  умственной отсталостью, современные образовательные технологии, в том числе  ИКТ  и особенности  их  использования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уметь  классифицировать образовательные системы и  образовательные технологии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ОПК-2.7 уметь применять современные  образовательные  технологии  в  планировании и реализации  образовательного  и  коррекционно-развивающего процесса; оформлять педагогическую документацию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ОПК-2.9 владеть навыками  применения  информационно-коммуникационных технологий (далее  –  ИКТ)  при  разработке  и  реализации АООП</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требования ФГОС образования обучающихся с  умственной  отсталостью к  организации  учебной  и  воспитательной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специфику  применения  форм, методов  и  средств  учебно- воспитательной  работы  с обучающимися с умственной отсталостью</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уметь применять  разные  формы,  методы  и  средства  организации учебно- воспитательной работы с обучающимися с умственной отсталостью  с  учетом индивидуальных  и  типологических особенностей их развития</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ОПК-3.7 владеть навыками  организации  совместной и индивидуальной  учебной и воспитательной  деятельности  с обучающимися с умственной отсталостью</w:t>
            </w:r>
          </w:p>
        </w:tc>
      </w:tr>
      <w:tr>
        <w:trPr>
          <w:trHeight w:hRule="exact" w:val="277.8299"/>
        </w:trPr>
        <w:tc>
          <w:tcPr>
            <w:tcW w:w="9640" w:type="dxa"/>
          </w:tcP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контроль и оценку формирования результатов образования обучающихся, выявлять и корректировать трудности в обучении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принципы,  формы,  методы  и  технологии организации  контроля  и оценивания  образовательных результатов  обучающихся  с  умственной  отсталостью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уметь применять  адекватный  инструментарий  и методы  оценки образовательных  результатов  обучающихся  с умственной отсталостью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ОПК-5.4 уметь объективно  оценивать  трудности  обучающихся  в  обучении, устанавливать  их  причины,  формулировать  рекомендации  к коррекционной работе по их преодолению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ОПК-5.5 владеть умением  применять  разнообразных методов  контроля  и  оценки образовательных  результатов обучающихся с умственной отсталостью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ОПК-5.6 владеть умением  использовать  полученные  результаты  контроля  и оценки образовательных  достижений  обучающихся  с умственной  отсталостью  для планирования  и  корректировки программы коррекционной работы</w:t>
            </w:r>
          </w:p>
        </w:tc>
      </w:tr>
      <w:tr>
        <w:trPr>
          <w:trHeight w:hRule="exact" w:val="277.8299"/>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закономерности  развития  личности, периодизацию и кризисы развития ребенка в онтогенезе и при умственной отсталости; возрастные, типологические, гендерные особенности развития обучающихся с умственной отсталостью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методы изучения психического развития обучающихся;  психолого- педагогические  подходы,  обеспечивающие индивидуализацию  обучения  и  воспитания обучающихся  с умственной отсталостью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уметь использовать  знания  о  возрастных, типологических,  индивидуальных, гендерных  особенностях развития  обучающихся  для  планирования  учебно- воспитательной работы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уметь использовать  индивидуальные  и  групповые  формы организации образовательного и коррекционно-развивающего процесса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ОПК-6.8 владеть методикой  планирования  и  проведения индивидуальных  мероприятий в  рамках  образовательного  и коррекционно-развивающего процесса с учетом особенностей развития  и  особых  образовательных  потребностей обучающихся с умственной отсталостью</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ОПК-6.9 владеть навыками совместной разработки (с другими специалистами) и реализации  (с  участием  родителей  или  законных представителей)  индивидуальных образовательных маршрутов,  индивидуальных  программ  развития  и индивидуально- ориентированных  образовательных  программ с  учетом  личностных  и  возрастных особенностей обучающихся с умственной отсталостью</w:t>
            </w:r>
          </w:p>
        </w:tc>
      </w:tr>
      <w:tr>
        <w:trPr>
          <w:trHeight w:hRule="exact" w:val="518.763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ОПК-6.10 владеть навыками  использования  образовательных  технологий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профессиональной  деятельности  для  осуществления индивидуализации  обучения, развития,  воспитания обучающихся с умственной отсталостью</w:t>
            </w:r>
          </w:p>
        </w:tc>
      </w:tr>
      <w:tr>
        <w:trPr>
          <w:trHeight w:hRule="exact" w:val="277.83"/>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обучение и воспитание детей с ограниченными возможностями здоровья в разных институциональных условиях с использованием специальных методик и современных образовательных технологий</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структуру и  содержание адаптированных основных общеобразовательных программ для обучающихся с умственной отсталостью</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содержание, формы, методы, приемы и средства организации образовательного  процесса, его специфику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методики и технологии обучения и воспитания учащихся с умственной отсталостью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отбирать  необходимое содержание,  методы,  приемы  и  средства обучения и  воспитания  в  соответствии  с поставленными целями и задачами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планировать  и  организовывать  процесс обучения  и  воспитания обучающихся  с умственной  отсталостью  в  различных институциональных условиях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методами  отбора  необходимого содержания, методов и средств обучения и воспитания в соответствии с поставленными целями и задачами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мониторинг эффективности учебно-воспитательного и коррекционо-развивающего процесса</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принципы,  методы, организацию  мониторинга  эффективности учебно- воспитательного, коррекционно-развивающего  процесса в разных  институциональных условиях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уметь применять  разные  методы мониторинга  эффективности  учебно- воспитательного,  коррекционо-развивающего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уметь оформлять  и  интерпретировать  результаты мониторинга  эффективности учебно-воспитательного,  коррекционо-развивающего процесса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использовать выводы по результатам мониторинга  для  корректировки содержания  и организации  коррекционо-развивающего процесса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владеть методами проведения мониторинга  эффективности  учебно- воспитательного,  коррекционо-развивающего  процесса и интерпретации его результатов.</w:t>
            </w:r>
          </w:p>
        </w:tc>
      </w:tr>
      <w:tr>
        <w:trPr>
          <w:trHeight w:hRule="exact" w:val="277.8295"/>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проводить психолого-педагогическое обследование с применением разнообразного инструментария с целью выявления общих и специфических образовательных потребностей обучающихся с ограниченными возможностями здоровья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содержание и  требования к проведению  психолого-педагогического обследования  обучающихся с  умственной  отсталостью</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способы  разработки  программы  психолого-педагогического обследования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уметь оформлять  психолого-педагогическую  характеристику обучающегося; формулировать заключения и рекомендации</w:t>
            </w:r>
          </w:p>
        </w:tc>
      </w:tr>
      <w:tr>
        <w:trPr>
          <w:trHeight w:hRule="exact" w:val="378.96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владеть  методами  диагностики  и оценки уровня и динамики развития ребенка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умственной отсталостью с использованием системы показателей</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К.М.06.03 «Методика обучения изобразительной деятельности» относится к обязательной части, является дисциплиной Блока Б1. «Дисциплины (модули)». Модуль "Методики начального образования школьников с умственной отсталостью"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966.71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Педагогика школы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Методика обучения ручному труду</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ПК-3, ПК-4, ОПК-2, ОПК-3, ОПК-5, ОПК-6</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Организация уроков рисования в специальной (коррекционной) школе</w:t>
            </w:r>
          </w:p>
          <w:p>
            <w:pPr>
              <w:jc w:val="left"/>
              <w:spacing w:after="0" w:line="240" w:lineRule="auto"/>
              <w:rPr>
                <w:sz w:val="24"/>
                <w:szCs w:val="24"/>
              </w:rPr>
            </w:pPr>
            <w:r>
              <w:rPr>
                <w:rFonts w:ascii="Times New Roman" w:hAnsi="Times New Roman" w:cs="Times New Roman"/>
                <w:b/>
                <w:color w:val="#000000"/>
                <w:sz w:val="24"/>
                <w:szCs w:val="24"/>
              </w:rPr>
              <w:t> VIII вида.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Учебная программа по изобразительной деятельности для учащихся младших классов с нарушением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Урок как основная форма обучения изобразительной деятельности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Пропедевтический период в обучении рисованию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Коррекционно-развивающая направленность уроков декоративного рисования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Коррекционно-развивающая направленность уроков тематического рисования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Учебная программа по изобразительной деятельности для учащихся младших классов с нарушением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Урок как основная форма обучения изобразительной деятельности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Пропедевтический период в обучении рисованию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Коррекционно-развивающая направленность уроков декоративного рисования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Коррекционно-развивающая направленность уроков рисования с натуры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Коррекционно-развивающая направленность уроков тематического</w:t>
            </w:r>
          </w:p>
          <w:p>
            <w:pPr>
              <w:jc w:val="left"/>
              <w:spacing w:after="0" w:line="240" w:lineRule="auto"/>
              <w:rPr>
                <w:sz w:val="24"/>
                <w:szCs w:val="24"/>
              </w:rPr>
            </w:pPr>
            <w:r>
              <w:rPr>
                <w:rFonts w:ascii="Times New Roman" w:hAnsi="Times New Roman" w:cs="Times New Roman"/>
                <w:color w:val="#000000"/>
                <w:sz w:val="24"/>
                <w:szCs w:val="24"/>
              </w:rPr>
              <w:t> рисования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Учебная программа по изобразительной деятельности для учащихся младших классов с нарушением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Урок как основная форма обучения изобразительной деятельности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Пропедевтический период в обучении рисованию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Коррекционно-развивающая направленность уроков декоративного рисования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Коррекционно-развивающая направленность уроков рисования с натуры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17</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Коррекционно-развивающая направленность уроков тематического</w:t>
            </w:r>
          </w:p>
          <w:p>
            <w:pPr>
              <w:jc w:val="left"/>
              <w:spacing w:after="0" w:line="240" w:lineRule="auto"/>
              <w:rPr>
                <w:sz w:val="24"/>
                <w:szCs w:val="24"/>
              </w:rPr>
            </w:pPr>
            <w:r>
              <w:rPr>
                <w:rFonts w:ascii="Times New Roman" w:hAnsi="Times New Roman" w:cs="Times New Roman"/>
                <w:color w:val="#000000"/>
                <w:sz w:val="24"/>
                <w:szCs w:val="24"/>
              </w:rPr>
              <w:t> рисования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Ознакомление учащихся с нарушением интеллекта с произведениями изобразительного искусства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Тематика бесед об изобразительном искусстве в старших классах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Тематика бесед об изобразительном искусстве в старших классах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проведения бесед по художественным произведениям в младших</w:t>
            </w:r>
          </w:p>
          <w:p>
            <w:pPr>
              <w:jc w:val="left"/>
              <w:spacing w:after="0" w:line="240" w:lineRule="auto"/>
              <w:rPr>
                <w:sz w:val="24"/>
                <w:szCs w:val="24"/>
              </w:rPr>
            </w:pPr>
            <w:r>
              <w:rPr>
                <w:rFonts w:ascii="Times New Roman" w:hAnsi="Times New Roman" w:cs="Times New Roman"/>
                <w:color w:val="#000000"/>
                <w:sz w:val="24"/>
                <w:szCs w:val="24"/>
              </w:rPr>
              <w:t> классах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17</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Тематика бесед об изобразительном искусстве в старших классах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437.0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0.05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Учебная программа по изобразительной деятельности для учащихся младших классов с нарушением интеллекта</w:t>
            </w:r>
          </w:p>
        </w:tc>
      </w:tr>
      <w:tr>
        <w:trPr>
          <w:trHeight w:hRule="exact" w:val="558.306"/>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построения учебной программы поизобразительному искусству для специальной школы. Учет познавательных и изобразительных</w:t>
            </w:r>
          </w:p>
          <w:p>
            <w:pPr>
              <w:jc w:val="both"/>
              <w:spacing w:after="0" w:line="240" w:lineRule="auto"/>
              <w:rPr>
                <w:sz w:val="24"/>
                <w:szCs w:val="24"/>
              </w:rPr>
            </w:pPr>
            <w:r>
              <w:rPr>
                <w:rFonts w:ascii="Times New Roman" w:hAnsi="Times New Roman" w:cs="Times New Roman"/>
                <w:color w:val="#000000"/>
                <w:sz w:val="24"/>
                <w:szCs w:val="24"/>
              </w:rPr>
              <w:t> возможностей умственно отсталых детей при составлении учебной программы. Соответствие</w:t>
            </w:r>
          </w:p>
          <w:p>
            <w:pPr>
              <w:jc w:val="both"/>
              <w:spacing w:after="0" w:line="240" w:lineRule="auto"/>
              <w:rPr>
                <w:sz w:val="24"/>
                <w:szCs w:val="24"/>
              </w:rPr>
            </w:pPr>
            <w:r>
              <w:rPr>
                <w:rFonts w:ascii="Times New Roman" w:hAnsi="Times New Roman" w:cs="Times New Roman"/>
                <w:color w:val="#000000"/>
                <w:sz w:val="24"/>
                <w:szCs w:val="24"/>
              </w:rPr>
              <w:t> программных требований уровню общего развития и интеллектуальных особенностей ребенка.</w:t>
            </w:r>
          </w:p>
          <w:p>
            <w:pPr>
              <w:jc w:val="both"/>
              <w:spacing w:after="0" w:line="240" w:lineRule="auto"/>
              <w:rPr>
                <w:sz w:val="24"/>
                <w:szCs w:val="24"/>
              </w:rPr>
            </w:pPr>
            <w:r>
              <w:rPr>
                <w:rFonts w:ascii="Times New Roman" w:hAnsi="Times New Roman" w:cs="Times New Roman"/>
                <w:color w:val="#000000"/>
                <w:sz w:val="24"/>
                <w:szCs w:val="24"/>
              </w:rPr>
              <w:t> Объем знаний, умений и навыков для учащихся разных классов.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Урок как основная форма обучения изобразительной деятельности детей</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Изобразительно-выразительные средства живописи: цвет, колорит, композиция; виды и жанры живописи; техника живописи и материалы. Основные изобразительно- выразительные средства скульптуры. Виды и жанры. Круглая скульптура и рельеф. Основные изобразительно-выразительные средства архитектуры. Виды и стили в архитектуре</w:t>
            </w:r>
          </w:p>
          <w:p>
            <w:pPr>
              <w:jc w:val="both"/>
              <w:spacing w:after="0" w:line="240" w:lineRule="auto"/>
              <w:rPr>
                <w:sz w:val="24"/>
                <w:szCs w:val="24"/>
              </w:rPr>
            </w:pPr>
            <w:r>
              <w:rPr>
                <w:rFonts w:ascii="Times New Roman" w:hAnsi="Times New Roman" w:cs="Times New Roman"/>
                <w:color w:val="#000000"/>
                <w:sz w:val="24"/>
                <w:szCs w:val="24"/>
              </w:rPr>
              <w:t> Особенности народного декоративно прикладного искусства. Многообразие видов и материалов. Характеристика отдельных промыслов (дымковская, филимоновская, богородская. игрушки; матрешки; городецкая, хохломская, роспись)</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Пропедевтический период в обучении рисованию</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Учебно-воспитательные и</w:t>
            </w:r>
          </w:p>
          <w:p>
            <w:pPr>
              <w:jc w:val="both"/>
              <w:spacing w:after="0" w:line="240" w:lineRule="auto"/>
              <w:rPr>
                <w:sz w:val="24"/>
                <w:szCs w:val="24"/>
              </w:rPr>
            </w:pPr>
            <w:r>
              <w:rPr>
                <w:rFonts w:ascii="Times New Roman" w:hAnsi="Times New Roman" w:cs="Times New Roman"/>
                <w:color w:val="#000000"/>
                <w:sz w:val="24"/>
                <w:szCs w:val="24"/>
              </w:rPr>
              <w:t> коррекционно-развивающие задачи подготовительного периода. Изучение готовности ребенка к</w:t>
            </w:r>
          </w:p>
          <w:p>
            <w:pPr>
              <w:jc w:val="both"/>
              <w:spacing w:after="0" w:line="240" w:lineRule="auto"/>
              <w:rPr>
                <w:sz w:val="24"/>
                <w:szCs w:val="24"/>
              </w:rPr>
            </w:pPr>
            <w:r>
              <w:rPr>
                <w:rFonts w:ascii="Times New Roman" w:hAnsi="Times New Roman" w:cs="Times New Roman"/>
                <w:color w:val="#000000"/>
                <w:sz w:val="24"/>
                <w:szCs w:val="24"/>
              </w:rPr>
              <w:t> изобразительной деятельности. Сенсорное воспитание в процессе изобразительной</w:t>
            </w:r>
          </w:p>
          <w:p>
            <w:pPr>
              <w:jc w:val="both"/>
              <w:spacing w:after="0" w:line="240" w:lineRule="auto"/>
              <w:rPr>
                <w:sz w:val="24"/>
                <w:szCs w:val="24"/>
              </w:rPr>
            </w:pPr>
            <w:r>
              <w:rPr>
                <w:rFonts w:ascii="Times New Roman" w:hAnsi="Times New Roman" w:cs="Times New Roman"/>
                <w:color w:val="#000000"/>
                <w:sz w:val="24"/>
                <w:szCs w:val="24"/>
              </w:rPr>
              <w:t> деятельности. Развитие умений воспринимать форму, величину, пространственные отношения</w:t>
            </w:r>
          </w:p>
          <w:p>
            <w:pPr>
              <w:jc w:val="both"/>
              <w:spacing w:after="0" w:line="240" w:lineRule="auto"/>
              <w:rPr>
                <w:sz w:val="24"/>
                <w:szCs w:val="24"/>
              </w:rPr>
            </w:pPr>
            <w:r>
              <w:rPr>
                <w:rFonts w:ascii="Times New Roman" w:hAnsi="Times New Roman" w:cs="Times New Roman"/>
                <w:color w:val="#000000"/>
                <w:sz w:val="24"/>
                <w:szCs w:val="24"/>
              </w:rPr>
              <w:t> и цвет предметов. Закрепление этих категорий в рисунках и других видах изобразительной</w:t>
            </w:r>
          </w:p>
          <w:p>
            <w:pPr>
              <w:jc w:val="both"/>
              <w:spacing w:after="0" w:line="240" w:lineRule="auto"/>
              <w:rPr>
                <w:sz w:val="24"/>
                <w:szCs w:val="24"/>
              </w:rPr>
            </w:pPr>
            <w:r>
              <w:rPr>
                <w:rFonts w:ascii="Times New Roman" w:hAnsi="Times New Roman" w:cs="Times New Roman"/>
                <w:color w:val="#000000"/>
                <w:sz w:val="24"/>
                <w:szCs w:val="24"/>
              </w:rPr>
              <w:t> деятельности. Развитие моторики и зрительно-двигательной координации. Развитие речи и</w:t>
            </w:r>
          </w:p>
          <w:p>
            <w:pPr>
              <w:jc w:val="both"/>
              <w:spacing w:after="0" w:line="240" w:lineRule="auto"/>
              <w:rPr>
                <w:sz w:val="24"/>
                <w:szCs w:val="24"/>
              </w:rPr>
            </w:pPr>
            <w:r>
              <w:rPr>
                <w:rFonts w:ascii="Times New Roman" w:hAnsi="Times New Roman" w:cs="Times New Roman"/>
                <w:color w:val="#000000"/>
                <w:sz w:val="24"/>
                <w:szCs w:val="24"/>
              </w:rPr>
              <w:t> мышления у учащихся в пропедевтический период обучения.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Коррекционно-развивающая направленность уроков декоративного рисования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Преимущества декоративного рисования перед другими видами работы на первоначальном</w:t>
            </w:r>
          </w:p>
          <w:p>
            <w:pPr>
              <w:jc w:val="both"/>
              <w:spacing w:after="0" w:line="240" w:lineRule="auto"/>
              <w:rPr>
                <w:sz w:val="24"/>
                <w:szCs w:val="24"/>
              </w:rPr>
            </w:pPr>
            <w:r>
              <w:rPr>
                <w:rFonts w:ascii="Times New Roman" w:hAnsi="Times New Roman" w:cs="Times New Roman"/>
                <w:color w:val="#000000"/>
                <w:sz w:val="24"/>
                <w:szCs w:val="24"/>
              </w:rPr>
              <w:t> этапе обучения умственно отсталых детей изобразительной деятельности. Сенсорномоторное</w:t>
            </w:r>
          </w:p>
          <w:p>
            <w:pPr>
              <w:jc w:val="both"/>
              <w:spacing w:after="0" w:line="240" w:lineRule="auto"/>
              <w:rPr>
                <w:sz w:val="24"/>
                <w:szCs w:val="24"/>
              </w:rPr>
            </w:pPr>
            <w:r>
              <w:rPr>
                <w:rFonts w:ascii="Times New Roman" w:hAnsi="Times New Roman" w:cs="Times New Roman"/>
                <w:color w:val="#000000"/>
                <w:sz w:val="24"/>
                <w:szCs w:val="24"/>
              </w:rPr>
              <w:t> воспитание учащихся на уроках декоративного рисования. Развитие пространственных</w:t>
            </w:r>
          </w:p>
          <w:p>
            <w:pPr>
              <w:jc w:val="both"/>
              <w:spacing w:after="0" w:line="240" w:lineRule="auto"/>
              <w:rPr>
                <w:sz w:val="24"/>
                <w:szCs w:val="24"/>
              </w:rPr>
            </w:pPr>
            <w:r>
              <w:rPr>
                <w:rFonts w:ascii="Times New Roman" w:hAnsi="Times New Roman" w:cs="Times New Roman"/>
                <w:color w:val="#000000"/>
                <w:sz w:val="24"/>
                <w:szCs w:val="24"/>
              </w:rPr>
              <w:t> представлений и умственных действий учащихся в процессе декоративного рисования.</w:t>
            </w:r>
          </w:p>
          <w:p>
            <w:pPr>
              <w:jc w:val="both"/>
              <w:spacing w:after="0" w:line="240" w:lineRule="auto"/>
              <w:rPr>
                <w:sz w:val="24"/>
                <w:szCs w:val="24"/>
              </w:rPr>
            </w:pPr>
            <w:r>
              <w:rPr>
                <w:rFonts w:ascii="Times New Roman" w:hAnsi="Times New Roman" w:cs="Times New Roman"/>
                <w:color w:val="#000000"/>
                <w:sz w:val="24"/>
                <w:szCs w:val="24"/>
              </w:rPr>
              <w:t> Оборудование уроков декоративного рисования.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Коррекционно-развивающая направленность уроков тематического рисования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Синтетическая природа тематического рисования. Рисование по памяти и по</w:t>
            </w:r>
          </w:p>
          <w:p>
            <w:pPr>
              <w:jc w:val="both"/>
              <w:spacing w:after="0" w:line="240" w:lineRule="auto"/>
              <w:rPr>
                <w:sz w:val="24"/>
                <w:szCs w:val="24"/>
              </w:rPr>
            </w:pPr>
            <w:r>
              <w:rPr>
                <w:rFonts w:ascii="Times New Roman" w:hAnsi="Times New Roman" w:cs="Times New Roman"/>
                <w:color w:val="#000000"/>
                <w:sz w:val="24"/>
                <w:szCs w:val="24"/>
              </w:rPr>
              <w:t> представлению, его связь с восприятием природы. Коррекционно-развивающая направленность</w:t>
            </w:r>
          </w:p>
          <w:p>
            <w:pPr>
              <w:jc w:val="both"/>
              <w:spacing w:after="0" w:line="240" w:lineRule="auto"/>
              <w:rPr>
                <w:sz w:val="24"/>
                <w:szCs w:val="24"/>
              </w:rPr>
            </w:pPr>
            <w:r>
              <w:rPr>
                <w:rFonts w:ascii="Times New Roman" w:hAnsi="Times New Roman" w:cs="Times New Roman"/>
                <w:color w:val="#000000"/>
                <w:sz w:val="24"/>
                <w:szCs w:val="24"/>
              </w:rPr>
              <w:t> уроков тематического рисования. Методы обучения рисованию на темы. Способы</w:t>
            </w:r>
          </w:p>
          <w:p>
            <w:pPr>
              <w:jc w:val="both"/>
              <w:spacing w:after="0" w:line="240" w:lineRule="auto"/>
              <w:rPr>
                <w:sz w:val="24"/>
                <w:szCs w:val="24"/>
              </w:rPr>
            </w:pPr>
            <w:r>
              <w:rPr>
                <w:rFonts w:ascii="Times New Roman" w:hAnsi="Times New Roman" w:cs="Times New Roman"/>
                <w:color w:val="#000000"/>
                <w:sz w:val="24"/>
                <w:szCs w:val="24"/>
              </w:rPr>
              <w:t> предупреждения и исправления ошибок в тематических рисунках. Оборудование уроков</w:t>
            </w:r>
          </w:p>
          <w:p>
            <w:pPr>
              <w:jc w:val="both"/>
              <w:spacing w:after="0" w:line="240" w:lineRule="auto"/>
              <w:rPr>
                <w:sz w:val="24"/>
                <w:szCs w:val="24"/>
              </w:rPr>
            </w:pPr>
            <w:r>
              <w:rPr>
                <w:rFonts w:ascii="Times New Roman" w:hAnsi="Times New Roman" w:cs="Times New Roman"/>
                <w:color w:val="#000000"/>
                <w:sz w:val="24"/>
                <w:szCs w:val="24"/>
              </w:rPr>
              <w:t> рисования на темы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Тематика бесед об изобразительном искусстве в старших классах</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Знакомство с произведениями крупнейших русских художников и произведениями</w:t>
            </w:r>
          </w:p>
          <w:p>
            <w:pPr>
              <w:jc w:val="both"/>
              <w:spacing w:after="0" w:line="240" w:lineRule="auto"/>
              <w:rPr>
                <w:sz w:val="24"/>
                <w:szCs w:val="24"/>
              </w:rPr>
            </w:pPr>
            <w:r>
              <w:rPr>
                <w:rFonts w:ascii="Times New Roman" w:hAnsi="Times New Roman" w:cs="Times New Roman"/>
                <w:color w:val="#000000"/>
                <w:sz w:val="24"/>
                <w:szCs w:val="24"/>
              </w:rPr>
              <w:t> декоративно-прикладного искусства в младших классах специальной школы VIII вида.</w:t>
            </w:r>
          </w:p>
          <w:p>
            <w:pPr>
              <w:jc w:val="both"/>
              <w:spacing w:after="0" w:line="240" w:lineRule="auto"/>
              <w:rPr>
                <w:sz w:val="24"/>
                <w:szCs w:val="24"/>
              </w:rPr>
            </w:pPr>
            <w:r>
              <w:rPr>
                <w:rFonts w:ascii="Times New Roman" w:hAnsi="Times New Roman" w:cs="Times New Roman"/>
                <w:color w:val="#000000"/>
                <w:sz w:val="24"/>
                <w:szCs w:val="24"/>
              </w:rPr>
              <w:t> Познавательный, коррекционно-развивающий характер бесед. Ознакомление умственно</w:t>
            </w:r>
          </w:p>
          <w:p>
            <w:pPr>
              <w:jc w:val="both"/>
              <w:spacing w:after="0" w:line="240" w:lineRule="auto"/>
              <w:rPr>
                <w:sz w:val="24"/>
                <w:szCs w:val="24"/>
              </w:rPr>
            </w:pPr>
            <w:r>
              <w:rPr>
                <w:rFonts w:ascii="Times New Roman" w:hAnsi="Times New Roman" w:cs="Times New Roman"/>
                <w:color w:val="#000000"/>
                <w:sz w:val="24"/>
                <w:szCs w:val="24"/>
              </w:rPr>
              <w:t> отсталых детей с доступными им средствами художественного выражения произведения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Учебная программа по изобразительной деятельности для учащихся младших классов с нарушением интеллекта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Проанализировать и сравнить действующие учебные программы по изобразительному искусству для специальной (коррекционной) школы VIII вида. Раскрыть возрастную периодизацию этапов детского изобразительного творчества.</w:t>
            </w:r>
          </w:p>
          <w:p>
            <w:pPr>
              <w:jc w:val="both"/>
              <w:spacing w:after="0" w:line="240" w:lineRule="auto"/>
              <w:rPr>
                <w:sz w:val="24"/>
                <w:szCs w:val="24"/>
              </w:rPr>
            </w:pPr>
            <w:r>
              <w:rPr>
                <w:rFonts w:ascii="Times New Roman" w:hAnsi="Times New Roman" w:cs="Times New Roman"/>
                <w:color w:val="#000000"/>
                <w:sz w:val="24"/>
                <w:szCs w:val="24"/>
              </w:rPr>
              <w:t> 2.  Подобрать  методики,  позволяющие  диагностировать  изобразительные  навыки младших школьников.</w:t>
            </w:r>
          </w:p>
          <w:p>
            <w:pPr>
              <w:jc w:val="both"/>
              <w:spacing w:after="0" w:line="240" w:lineRule="auto"/>
              <w:rPr>
                <w:sz w:val="24"/>
                <w:szCs w:val="24"/>
              </w:rPr>
            </w:pPr>
            <w:r>
              <w:rPr>
                <w:rFonts w:ascii="Times New Roman" w:hAnsi="Times New Roman" w:cs="Times New Roman"/>
                <w:color w:val="#000000"/>
                <w:sz w:val="24"/>
                <w:szCs w:val="24"/>
              </w:rPr>
              <w:t> 3.  Составление блок-схемы «Возрастные особенности детского изобразительного творче- ства».</w:t>
            </w:r>
          </w:p>
          <w:p>
            <w:pPr>
              <w:jc w:val="both"/>
              <w:spacing w:after="0" w:line="240" w:lineRule="auto"/>
              <w:rPr>
                <w:sz w:val="24"/>
                <w:szCs w:val="24"/>
              </w:rPr>
            </w:pPr>
            <w:r>
              <w:rPr>
                <w:rFonts w:ascii="Times New Roman" w:hAnsi="Times New Roman" w:cs="Times New Roman"/>
                <w:color w:val="#000000"/>
                <w:sz w:val="24"/>
                <w:szCs w:val="24"/>
              </w:rPr>
              <w:t> 4.  Составить   картотеку  статей   по  журналу  «Дефектология»,  «Начальная  школа, «Коррекционная педагогик» на тему: Технологии коррекционно-педагогической работы по изо-бразительной деятельности с учащимися с нарушениями интеллекта (за последние 5 лет).</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Урок как основная форма обучения изобразительной деятельности детей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Составление плана-конспекта  урока  в  пропедевтический период.</w:t>
            </w:r>
          </w:p>
          <w:p>
            <w:pPr>
              <w:jc w:val="both"/>
              <w:spacing w:after="0" w:line="240" w:lineRule="auto"/>
              <w:rPr>
                <w:sz w:val="24"/>
                <w:szCs w:val="24"/>
              </w:rPr>
            </w:pPr>
            <w:r>
              <w:rPr>
                <w:rFonts w:ascii="Times New Roman" w:hAnsi="Times New Roman" w:cs="Times New Roman"/>
                <w:color w:val="#000000"/>
                <w:sz w:val="24"/>
                <w:szCs w:val="24"/>
              </w:rPr>
              <w:t> Составление  картотеки  графических упражнений,  направленных  на  преодоление недостатков зрительно-двигательной координации  и  развитие  тонкой  произвольной моторики  рук  уча-щихся.</w:t>
            </w:r>
          </w:p>
          <w:p>
            <w:pPr>
              <w:jc w:val="both"/>
              <w:spacing w:after="0" w:line="240" w:lineRule="auto"/>
              <w:rPr>
                <w:sz w:val="24"/>
                <w:szCs w:val="24"/>
              </w:rPr>
            </w:pPr>
            <w:r>
              <w:rPr>
                <w:rFonts w:ascii="Times New Roman" w:hAnsi="Times New Roman" w:cs="Times New Roman"/>
                <w:color w:val="#000000"/>
                <w:sz w:val="24"/>
                <w:szCs w:val="24"/>
              </w:rPr>
              <w:t> Сбор  методической копилки.</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Пропедевтический период в обучении рисованию</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Составить картотеку графических упражнений, направленных на преодоление не- достатков зрительно-двигательной  координации  и  развитие  тонкой  произвольной моторики  рук учащихся (15-20 упражнений).</w:t>
            </w:r>
          </w:p>
          <w:p>
            <w:pPr>
              <w:jc w:val="both"/>
              <w:spacing w:after="0" w:line="240" w:lineRule="auto"/>
              <w:rPr>
                <w:sz w:val="24"/>
                <w:szCs w:val="24"/>
              </w:rPr>
            </w:pPr>
            <w:r>
              <w:rPr>
                <w:rFonts w:ascii="Times New Roman" w:hAnsi="Times New Roman" w:cs="Times New Roman"/>
                <w:color w:val="#000000"/>
                <w:sz w:val="24"/>
                <w:szCs w:val="24"/>
              </w:rPr>
              <w:t> 2.  Подобрать десять дидактических игр и упражнений на узнавание,  различение и назы- вание предметов по величине, форме, цвету, положению в пространстве.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Коррекционно-развивающая направленность уроков декоративного рисования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Составление конспекта урока по декоративному рисованию.</w:t>
            </w:r>
          </w:p>
          <w:p>
            <w:pPr>
              <w:jc w:val="both"/>
              <w:spacing w:after="0" w:line="240" w:lineRule="auto"/>
              <w:rPr>
                <w:sz w:val="24"/>
                <w:szCs w:val="24"/>
              </w:rPr>
            </w:pPr>
            <w:r>
              <w:rPr>
                <w:rFonts w:ascii="Times New Roman" w:hAnsi="Times New Roman" w:cs="Times New Roman"/>
                <w:color w:val="#000000"/>
                <w:sz w:val="24"/>
                <w:szCs w:val="24"/>
              </w:rPr>
              <w:t> Подготовка портфолио с образцами собственных выполненных рисунков в соответствие с тема-тическим планом курса.</w:t>
            </w:r>
          </w:p>
          <w:p>
            <w:pPr>
              <w:jc w:val="both"/>
              <w:spacing w:after="0" w:line="240" w:lineRule="auto"/>
              <w:rPr>
                <w:sz w:val="24"/>
                <w:szCs w:val="24"/>
              </w:rPr>
            </w:pPr>
            <w:r>
              <w:rPr>
                <w:rFonts w:ascii="Times New Roman" w:hAnsi="Times New Roman" w:cs="Times New Roman"/>
                <w:color w:val="#000000"/>
                <w:sz w:val="24"/>
                <w:szCs w:val="24"/>
              </w:rPr>
              <w:t> Составление  примерного  конспекта  урока  по  декоративному  рисованию  (класс  по выбору).</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Коррекционно-развивающая направленность уроков рисования с натуры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Составление конспекта урока по рисованию с натуры.</w:t>
            </w:r>
          </w:p>
          <w:p>
            <w:pPr>
              <w:jc w:val="both"/>
              <w:spacing w:after="0" w:line="240" w:lineRule="auto"/>
              <w:rPr>
                <w:sz w:val="24"/>
                <w:szCs w:val="24"/>
              </w:rPr>
            </w:pPr>
            <w:r>
              <w:rPr>
                <w:rFonts w:ascii="Times New Roman" w:hAnsi="Times New Roman" w:cs="Times New Roman"/>
                <w:color w:val="#000000"/>
                <w:sz w:val="24"/>
                <w:szCs w:val="24"/>
              </w:rPr>
              <w:t> Подготовка портфолио с образцами собственных выполненных рисунков в соответствие с тема-тическим планом курса.</w:t>
            </w:r>
          </w:p>
          <w:p>
            <w:pPr>
              <w:jc w:val="both"/>
              <w:spacing w:after="0" w:line="240" w:lineRule="auto"/>
              <w:rPr>
                <w:sz w:val="24"/>
                <w:szCs w:val="24"/>
              </w:rPr>
            </w:pPr>
            <w:r>
              <w:rPr>
                <w:rFonts w:ascii="Times New Roman" w:hAnsi="Times New Roman" w:cs="Times New Roman"/>
                <w:color w:val="#000000"/>
                <w:sz w:val="24"/>
                <w:szCs w:val="24"/>
              </w:rPr>
              <w:t> Составление примерного конспекта урока по рисованию с натуры (класс по выбору).</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Коррекционно-развивающая направленность уроков тематического</w:t>
            </w:r>
          </w:p>
          <w:p>
            <w:pPr>
              <w:jc w:val="center"/>
              <w:spacing w:after="0" w:line="240" w:lineRule="auto"/>
              <w:rPr>
                <w:sz w:val="24"/>
                <w:szCs w:val="24"/>
              </w:rPr>
            </w:pPr>
            <w:r>
              <w:rPr>
                <w:rFonts w:ascii="Times New Roman" w:hAnsi="Times New Roman" w:cs="Times New Roman"/>
                <w:b/>
                <w:color w:val="#000000"/>
                <w:sz w:val="24"/>
                <w:szCs w:val="24"/>
              </w:rPr>
              <w:t> рисования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Составление конспекта урока по тематическому рисованию.</w:t>
            </w:r>
          </w:p>
          <w:p>
            <w:pPr>
              <w:jc w:val="both"/>
              <w:spacing w:after="0" w:line="240" w:lineRule="auto"/>
              <w:rPr>
                <w:sz w:val="24"/>
                <w:szCs w:val="24"/>
              </w:rPr>
            </w:pPr>
            <w:r>
              <w:rPr>
                <w:rFonts w:ascii="Times New Roman" w:hAnsi="Times New Roman" w:cs="Times New Roman"/>
                <w:color w:val="#000000"/>
                <w:sz w:val="24"/>
                <w:szCs w:val="24"/>
              </w:rPr>
              <w:t> Подготовка портфолио с образцами собственных выполненных рисунков в соответствие с тема-тическим планом курса.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Тематика бесед об изобразительном искусстве в старших классах</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«Методика обучения изобразительной деятельности» / Денисова Е.С..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изобразительного</w:t>
            </w:r>
            <w:r>
              <w:rPr/>
              <w:t xml:space="preserve"> </w:t>
            </w:r>
            <w:r>
              <w:rPr>
                <w:rFonts w:ascii="Times New Roman" w:hAnsi="Times New Roman" w:cs="Times New Roman"/>
                <w:color w:val="#000000"/>
                <w:sz w:val="24"/>
                <w:szCs w:val="24"/>
              </w:rPr>
              <w:t>искусства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Дубровин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Корешков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978-5-534-11429-4.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https://urait.ru/bcode/457017</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Искусство</w:t>
            </w:r>
            <w:r>
              <w:rPr/>
              <w:t xml:space="preserve"> </w:t>
            </w:r>
            <w:r>
              <w:rPr>
                <w:rFonts w:ascii="Times New Roman" w:hAnsi="Times New Roman" w:cs="Times New Roman"/>
                <w:color w:val="#000000"/>
                <w:sz w:val="24"/>
                <w:szCs w:val="24"/>
              </w:rPr>
              <w:t>ХХ</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Агратина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978-5-534-04737-0.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https://urait.ru/bcode/453385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Олигофренопедагогика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Гугкаева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Владикавказ:</w:t>
            </w:r>
            <w:r>
              <w:rPr/>
              <w:t xml:space="preserve"> </w:t>
            </w:r>
            <w:r>
              <w:rPr>
                <w:rFonts w:ascii="Times New Roman" w:hAnsi="Times New Roman" w:cs="Times New Roman"/>
                <w:color w:val="#000000"/>
                <w:sz w:val="24"/>
                <w:szCs w:val="24"/>
              </w:rPr>
              <w:t>Северо-Осетинский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978-5-00081-140-5.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http://www.iprbookshop.ru/73810.html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занятиях</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изобразительному</w:t>
            </w:r>
            <w:r>
              <w:rPr/>
              <w:t xml:space="preserve"> </w:t>
            </w:r>
            <w:r>
              <w:rPr>
                <w:rFonts w:ascii="Times New Roman" w:hAnsi="Times New Roman" w:cs="Times New Roman"/>
                <w:color w:val="#000000"/>
                <w:sz w:val="24"/>
                <w:szCs w:val="24"/>
              </w:rPr>
              <w:t>искусству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Павлова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Набережные</w:t>
            </w:r>
            <w:r>
              <w:rPr/>
              <w:t xml:space="preserve"> </w:t>
            </w:r>
            <w:r>
              <w:rPr>
                <w:rFonts w:ascii="Times New Roman" w:hAnsi="Times New Roman" w:cs="Times New Roman"/>
                <w:color w:val="#000000"/>
                <w:sz w:val="24"/>
                <w:szCs w:val="24"/>
              </w:rPr>
              <w:t>Челны:</w:t>
            </w:r>
            <w:r>
              <w:rPr/>
              <w:t xml:space="preserve"> </w:t>
            </w:r>
            <w:r>
              <w:rPr>
                <w:rFonts w:ascii="Times New Roman" w:hAnsi="Times New Roman" w:cs="Times New Roman"/>
                <w:color w:val="#000000"/>
                <w:sz w:val="24"/>
                <w:szCs w:val="24"/>
              </w:rPr>
              <w:t>Набережночелнинский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http://www.iprbookshop.ru/66810.html</w:t>
            </w:r>
            <w:r>
              <w:rPr/>
              <w:t xml:space="preserve"> </w:t>
            </w:r>
          </w:p>
        </w:tc>
      </w:tr>
      <w:tr>
        <w:trPr>
          <w:trHeight w:hRule="exact" w:val="1096.47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преподаванию</w:t>
            </w:r>
            <w:r>
              <w:rPr/>
              <w:t xml:space="preserve"> </w:t>
            </w:r>
            <w:r>
              <w:rPr>
                <w:rFonts w:ascii="Times New Roman" w:hAnsi="Times New Roman" w:cs="Times New Roman"/>
                <w:color w:val="#000000"/>
                <w:sz w:val="24"/>
                <w:szCs w:val="24"/>
              </w:rPr>
              <w:t>изобразительного</w:t>
            </w:r>
            <w:r>
              <w:rPr/>
              <w:t xml:space="preserve"> </w:t>
            </w:r>
            <w:r>
              <w:rPr>
                <w:rFonts w:ascii="Times New Roman" w:hAnsi="Times New Roman" w:cs="Times New Roman"/>
                <w:color w:val="#000000"/>
                <w:sz w:val="24"/>
                <w:szCs w:val="24"/>
              </w:rPr>
              <w:t>искусства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вопросах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ответах.</w:t>
            </w:r>
            <w:r>
              <w:rPr/>
              <w:t xml:space="preserve"> </w:t>
            </w:r>
            <w:r>
              <w:rPr>
                <w:rFonts w:ascii="Times New Roman" w:hAnsi="Times New Roman" w:cs="Times New Roman"/>
                <w:color w:val="#000000"/>
                <w:sz w:val="24"/>
                <w:szCs w:val="24"/>
              </w:rPr>
              <w:t>Готовимся</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экзамену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Борисов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Борисов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978-5-4263-0616-5.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http://www.iprbookshop.ru/79057.html</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365.71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571.5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243.7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479.3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268.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2024-2025_ФГОС3++2024_Бак-ЗФО-СДО(Олигоф)(24)_plx_Методика обучения изобразительной деятельности</dc:title>
  <dc:creator>FastReport.NET</dc:creator>
</cp:coreProperties>
</file>